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5492" w14:textId="77777777" w:rsidR="00906D78" w:rsidRDefault="00906D78" w:rsidP="002E0C61">
      <w:pPr>
        <w:jc w:val="center"/>
        <w:rPr>
          <w:b/>
          <w:u w:val="single"/>
        </w:rPr>
      </w:pPr>
      <w:r>
        <w:rPr>
          <w:b/>
          <w:u w:val="single"/>
        </w:rPr>
        <w:t>Civil Liberties Case Sheet</w:t>
      </w:r>
      <w:bookmarkStart w:id="0" w:name="_GoBack"/>
      <w:bookmarkEnd w:id="0"/>
    </w:p>
    <w:p w14:paraId="5DF530F1" w14:textId="77777777" w:rsidR="00E4553B" w:rsidRPr="002E0C61" w:rsidRDefault="002E0C61" w:rsidP="002E0C61">
      <w:pPr>
        <w:jc w:val="center"/>
        <w:rPr>
          <w:b/>
          <w:u w:val="single"/>
        </w:rPr>
      </w:pPr>
      <w:r w:rsidRPr="002E0C61">
        <w:rPr>
          <w:b/>
          <w:u w:val="single"/>
        </w:rPr>
        <w:t>10.3 Protecting Individual Liberties</w:t>
      </w:r>
      <w:r w:rsidRPr="002E0C61">
        <w:rPr>
          <w:b/>
          <w:u w:val="single"/>
        </w:rPr>
        <w:t xml:space="preserve"> </w:t>
      </w:r>
      <w:r w:rsidR="00906D78">
        <w:rPr>
          <w:b/>
          <w:u w:val="single"/>
        </w:rPr>
        <w:t>–</w:t>
      </w:r>
      <w:r w:rsidRPr="002E0C61">
        <w:rPr>
          <w:b/>
          <w:u w:val="single"/>
        </w:rPr>
        <w:t xml:space="preserve"> </w:t>
      </w:r>
      <w:r w:rsidR="00906D78">
        <w:rPr>
          <w:b/>
          <w:u w:val="single"/>
        </w:rPr>
        <w:t>Amendments 2, 4, 5</w:t>
      </w:r>
    </w:p>
    <w:p w14:paraId="22636778" w14:textId="77777777" w:rsidR="00890487" w:rsidRDefault="00890487"/>
    <w:p w14:paraId="5A8518DF" w14:textId="77777777" w:rsidR="00890487" w:rsidRPr="00890487" w:rsidRDefault="00890487">
      <w:pPr>
        <w:rPr>
          <w:b/>
          <w:u w:val="single"/>
        </w:rPr>
      </w:pPr>
      <w:r w:rsidRPr="00890487">
        <w:rPr>
          <w:b/>
          <w:u w:val="single"/>
        </w:rPr>
        <w:t>2</w:t>
      </w:r>
      <w:r w:rsidRPr="00890487">
        <w:rPr>
          <w:b/>
          <w:u w:val="single"/>
          <w:vertAlign w:val="superscript"/>
        </w:rPr>
        <w:t>nd</w:t>
      </w:r>
      <w:r w:rsidRPr="00890487">
        <w:rPr>
          <w:b/>
          <w:u w:val="single"/>
        </w:rPr>
        <w:t xml:space="preserve"> Amendment</w:t>
      </w:r>
    </w:p>
    <w:p w14:paraId="3F17F848" w14:textId="77777777" w:rsidR="00890487" w:rsidRDefault="008875FD">
      <w:r>
        <w:t>The right to keep and bear arms – debate over meaning</w:t>
      </w:r>
    </w:p>
    <w:p w14:paraId="159CB0C2" w14:textId="77777777" w:rsidR="00890487" w:rsidRDefault="00890487"/>
    <w:p w14:paraId="3735CAB5" w14:textId="77777777" w:rsidR="00890487" w:rsidRDefault="00890487">
      <w:r>
        <w:t>United States v</w:t>
      </w:r>
      <w:r w:rsidR="00F336EF">
        <w:t>.</w:t>
      </w:r>
      <w:r>
        <w:t xml:space="preserve"> Miller (1939)</w:t>
      </w:r>
    </w:p>
    <w:p w14:paraId="25AE5F7E" w14:textId="77777777" w:rsidR="00890487" w:rsidRDefault="00890487"/>
    <w:p w14:paraId="2D92212B" w14:textId="77777777" w:rsidR="00890487" w:rsidRDefault="00890487">
      <w:r>
        <w:t>McDonald v. Chicago (2010)</w:t>
      </w:r>
    </w:p>
    <w:p w14:paraId="5A0F3188" w14:textId="77777777" w:rsidR="008875FD" w:rsidRDefault="008875FD"/>
    <w:p w14:paraId="13EC101E" w14:textId="77777777" w:rsidR="008875FD" w:rsidRDefault="008875FD">
      <w:pPr>
        <w:rPr>
          <w:b/>
          <w:u w:val="single"/>
        </w:rPr>
      </w:pPr>
      <w:r w:rsidRPr="008875FD">
        <w:rPr>
          <w:b/>
          <w:u w:val="single"/>
        </w:rPr>
        <w:t>4</w:t>
      </w:r>
      <w:r w:rsidRPr="008875FD">
        <w:rPr>
          <w:b/>
          <w:u w:val="single"/>
          <w:vertAlign w:val="superscript"/>
        </w:rPr>
        <w:t>th</w:t>
      </w:r>
      <w:r w:rsidRPr="008875FD">
        <w:rPr>
          <w:b/>
          <w:u w:val="single"/>
        </w:rPr>
        <w:t xml:space="preserve"> Amendment </w:t>
      </w:r>
    </w:p>
    <w:p w14:paraId="6232FCFA" w14:textId="77777777" w:rsidR="00F336EF" w:rsidRDefault="00F336EF">
      <w:r>
        <w:t>probable cause, search warrant</w:t>
      </w:r>
    </w:p>
    <w:p w14:paraId="591FF7DB" w14:textId="77777777" w:rsidR="00F336EF" w:rsidRDefault="00F336EF"/>
    <w:p w14:paraId="3A74821F" w14:textId="77777777" w:rsidR="00F336EF" w:rsidRDefault="00F336EF">
      <w:r>
        <w:t xml:space="preserve">Search and Seizure: </w:t>
      </w:r>
    </w:p>
    <w:p w14:paraId="22B0B8E1" w14:textId="77777777" w:rsidR="00F336EF" w:rsidRDefault="00F336EF"/>
    <w:p w14:paraId="70B14C81" w14:textId="77777777" w:rsidR="00F336EF" w:rsidRDefault="00F336EF" w:rsidP="00F336EF">
      <w:pPr>
        <w:pStyle w:val="ListParagraph"/>
        <w:numPr>
          <w:ilvl w:val="0"/>
          <w:numId w:val="1"/>
        </w:numPr>
      </w:pPr>
      <w:r>
        <w:t>Arizona v. Hicks (1987)</w:t>
      </w:r>
    </w:p>
    <w:p w14:paraId="5CD0D69D" w14:textId="77777777" w:rsidR="00F336EF" w:rsidRDefault="00F336EF"/>
    <w:p w14:paraId="52C638A6" w14:textId="77777777" w:rsidR="00F336EF" w:rsidRDefault="00F336EF" w:rsidP="00F336EF">
      <w:pPr>
        <w:pStyle w:val="ListParagraph"/>
        <w:numPr>
          <w:ilvl w:val="0"/>
          <w:numId w:val="1"/>
        </w:numPr>
      </w:pPr>
      <w:r>
        <w:t>Weeks v. United States (1914) – exclusionary rule</w:t>
      </w:r>
    </w:p>
    <w:p w14:paraId="19781C90" w14:textId="77777777" w:rsidR="00F336EF" w:rsidRDefault="00F336EF"/>
    <w:p w14:paraId="2FEC7523" w14:textId="77777777" w:rsidR="00F336EF" w:rsidRDefault="00F336EF" w:rsidP="00F336EF">
      <w:pPr>
        <w:pStyle w:val="ListParagraph"/>
        <w:numPr>
          <w:ilvl w:val="0"/>
          <w:numId w:val="1"/>
        </w:numPr>
      </w:pPr>
      <w:r>
        <w:t>Mapp v. Ohio (1961)</w:t>
      </w:r>
    </w:p>
    <w:p w14:paraId="1D569BBB" w14:textId="77777777" w:rsidR="00F336EF" w:rsidRDefault="00F336EF"/>
    <w:p w14:paraId="1EA10A82" w14:textId="77777777" w:rsidR="00F336EF" w:rsidRDefault="00F336EF">
      <w:r>
        <w:t xml:space="preserve">Electronic communications: </w:t>
      </w:r>
    </w:p>
    <w:p w14:paraId="231CF233" w14:textId="77777777" w:rsidR="00F336EF" w:rsidRDefault="00F336EF" w:rsidP="00F336EF">
      <w:pPr>
        <w:pStyle w:val="ListParagraph"/>
        <w:numPr>
          <w:ilvl w:val="0"/>
          <w:numId w:val="2"/>
        </w:numPr>
      </w:pPr>
      <w:r>
        <w:t>Olmstead v. United States</w:t>
      </w:r>
    </w:p>
    <w:p w14:paraId="28844141" w14:textId="77777777" w:rsidR="00F336EF" w:rsidRDefault="00F336EF" w:rsidP="00F336EF">
      <w:pPr>
        <w:pStyle w:val="ListParagraph"/>
      </w:pPr>
    </w:p>
    <w:p w14:paraId="74C83353" w14:textId="77777777" w:rsidR="00F336EF" w:rsidRDefault="00F336EF" w:rsidP="00F336EF">
      <w:pPr>
        <w:pStyle w:val="ListParagraph"/>
        <w:numPr>
          <w:ilvl w:val="0"/>
          <w:numId w:val="2"/>
        </w:numPr>
      </w:pPr>
      <w:r>
        <w:t>Katz v. United States</w:t>
      </w:r>
    </w:p>
    <w:p w14:paraId="3F65F9C1" w14:textId="77777777" w:rsidR="00F336EF" w:rsidRDefault="00F336EF"/>
    <w:p w14:paraId="462B2BAB" w14:textId="77777777" w:rsidR="00F336EF" w:rsidRDefault="00F336EF">
      <w:r>
        <w:t xml:space="preserve">Protection for students: </w:t>
      </w:r>
    </w:p>
    <w:p w14:paraId="01370EB3" w14:textId="77777777" w:rsidR="00F336EF" w:rsidRDefault="00F336EF" w:rsidP="00F336EF">
      <w:pPr>
        <w:pStyle w:val="ListParagraph"/>
        <w:numPr>
          <w:ilvl w:val="0"/>
          <w:numId w:val="3"/>
        </w:numPr>
      </w:pPr>
      <w:r>
        <w:t>New Jersey v TLO (1985)</w:t>
      </w:r>
    </w:p>
    <w:p w14:paraId="383B98C2" w14:textId="77777777" w:rsidR="00F336EF" w:rsidRDefault="00F336EF" w:rsidP="00F336EF">
      <w:pPr>
        <w:pStyle w:val="ListParagraph"/>
      </w:pPr>
    </w:p>
    <w:p w14:paraId="61601900" w14:textId="77777777" w:rsidR="00F336EF" w:rsidRDefault="00F336EF" w:rsidP="00F336EF">
      <w:pPr>
        <w:pStyle w:val="ListParagraph"/>
        <w:numPr>
          <w:ilvl w:val="0"/>
          <w:numId w:val="3"/>
        </w:numPr>
      </w:pPr>
      <w:proofErr w:type="spellStart"/>
      <w:r>
        <w:t>Vernonia</w:t>
      </w:r>
      <w:proofErr w:type="spellEnd"/>
      <w:r>
        <w:t xml:space="preserve"> School District v Acton (1995)</w:t>
      </w:r>
    </w:p>
    <w:p w14:paraId="3EAC0817" w14:textId="77777777" w:rsidR="00F336EF" w:rsidRDefault="00F336EF" w:rsidP="00F336EF"/>
    <w:p w14:paraId="68BF3431" w14:textId="77777777" w:rsidR="00F336EF" w:rsidRDefault="00F336EF" w:rsidP="00F336EF">
      <w:pPr>
        <w:pStyle w:val="ListParagraph"/>
        <w:numPr>
          <w:ilvl w:val="0"/>
          <w:numId w:val="3"/>
        </w:numPr>
      </w:pPr>
      <w:r>
        <w:t>Board of Education of Pottawatomie County v. Earls (2002)</w:t>
      </w:r>
    </w:p>
    <w:p w14:paraId="0A4233D7" w14:textId="77777777" w:rsidR="00F336EF" w:rsidRDefault="00F336EF"/>
    <w:p w14:paraId="28CB7222" w14:textId="77777777" w:rsidR="00F336EF" w:rsidRDefault="00F336EF">
      <w:r>
        <w:t xml:space="preserve">Privacy: </w:t>
      </w:r>
    </w:p>
    <w:p w14:paraId="1FE65094" w14:textId="77777777" w:rsidR="00F336EF" w:rsidRDefault="00F336EF" w:rsidP="00F336EF">
      <w:pPr>
        <w:pStyle w:val="ListParagraph"/>
        <w:numPr>
          <w:ilvl w:val="0"/>
          <w:numId w:val="4"/>
        </w:numPr>
      </w:pPr>
      <w:r>
        <w:t>Griswold v. Connecticut (1965)</w:t>
      </w:r>
    </w:p>
    <w:p w14:paraId="61AE0984" w14:textId="77777777" w:rsidR="00F336EF" w:rsidRDefault="00F336EF" w:rsidP="00F336EF">
      <w:pPr>
        <w:pStyle w:val="ListParagraph"/>
      </w:pPr>
    </w:p>
    <w:p w14:paraId="6CAFFF4B" w14:textId="77777777" w:rsidR="00F336EF" w:rsidRDefault="00F336EF" w:rsidP="00F336EF">
      <w:pPr>
        <w:pStyle w:val="ListParagraph"/>
        <w:numPr>
          <w:ilvl w:val="0"/>
          <w:numId w:val="4"/>
        </w:numPr>
      </w:pPr>
      <w:r>
        <w:t>Roe v. Wade (1973)</w:t>
      </w:r>
    </w:p>
    <w:p w14:paraId="36E1C121" w14:textId="77777777" w:rsidR="00F336EF" w:rsidRDefault="00F336EF" w:rsidP="00F336EF"/>
    <w:p w14:paraId="0DBAE396" w14:textId="77777777" w:rsidR="00F336EF" w:rsidRDefault="00F336EF" w:rsidP="00F336EF">
      <w:pPr>
        <w:pStyle w:val="ListParagraph"/>
        <w:numPr>
          <w:ilvl w:val="0"/>
          <w:numId w:val="4"/>
        </w:numPr>
      </w:pPr>
      <w:r>
        <w:t>Planned Parenthood of Southeaster</w:t>
      </w:r>
      <w:r w:rsidR="00B63962">
        <w:t>n</w:t>
      </w:r>
      <w:r>
        <w:t xml:space="preserve"> Pennsylvania v. Casey (1992)</w:t>
      </w:r>
    </w:p>
    <w:p w14:paraId="55B9A7BD" w14:textId="77777777" w:rsidR="00F336EF" w:rsidRDefault="00F336EF"/>
    <w:p w14:paraId="4E64EAFB" w14:textId="77777777" w:rsidR="00F336EF" w:rsidRDefault="00F336EF">
      <w:pPr>
        <w:rPr>
          <w:b/>
          <w:u w:val="single"/>
        </w:rPr>
      </w:pPr>
      <w:r w:rsidRPr="00F336EF">
        <w:rPr>
          <w:b/>
          <w:u w:val="single"/>
        </w:rPr>
        <w:t>5</w:t>
      </w:r>
      <w:r w:rsidRPr="00F336EF">
        <w:rPr>
          <w:b/>
          <w:u w:val="single"/>
          <w:vertAlign w:val="superscript"/>
        </w:rPr>
        <w:t>th</w:t>
      </w:r>
      <w:r w:rsidRPr="00F336EF">
        <w:rPr>
          <w:b/>
          <w:u w:val="single"/>
        </w:rPr>
        <w:t xml:space="preserve"> Amendment </w:t>
      </w:r>
    </w:p>
    <w:p w14:paraId="1097798D" w14:textId="77777777" w:rsidR="00F336EF" w:rsidRDefault="00F336EF">
      <w:pPr>
        <w:rPr>
          <w:b/>
          <w:u w:val="single"/>
        </w:rPr>
      </w:pPr>
    </w:p>
    <w:p w14:paraId="1E1ECBF3" w14:textId="77777777" w:rsidR="00B63962" w:rsidRDefault="00B63962">
      <w:r>
        <w:t xml:space="preserve">Due Process: </w:t>
      </w:r>
    </w:p>
    <w:p w14:paraId="1E82E5D2" w14:textId="77777777" w:rsidR="005170DA" w:rsidRDefault="00B63962" w:rsidP="002E0C61">
      <w:pPr>
        <w:pStyle w:val="ListParagraph"/>
        <w:numPr>
          <w:ilvl w:val="0"/>
          <w:numId w:val="5"/>
        </w:numPr>
      </w:pPr>
      <w:proofErr w:type="spellStart"/>
      <w:r>
        <w:t>Macky</w:t>
      </w:r>
      <w:proofErr w:type="spellEnd"/>
      <w:r>
        <w:t xml:space="preserve"> v </w:t>
      </w:r>
      <w:proofErr w:type="spellStart"/>
      <w:r>
        <w:t>Montrym</w:t>
      </w:r>
      <w:proofErr w:type="spellEnd"/>
      <w:r>
        <w:t xml:space="preserve"> (1979)</w:t>
      </w:r>
    </w:p>
    <w:p w14:paraId="1EB77A24" w14:textId="77777777" w:rsidR="00B63962" w:rsidRDefault="006D379D" w:rsidP="005170DA">
      <w:pPr>
        <w:pStyle w:val="ListParagraph"/>
        <w:numPr>
          <w:ilvl w:val="0"/>
          <w:numId w:val="5"/>
        </w:numPr>
      </w:pPr>
      <w:r>
        <w:lastRenderedPageBreak/>
        <w:t>Obergefell v. Hodges (2015)</w:t>
      </w:r>
    </w:p>
    <w:p w14:paraId="7FD56A2D" w14:textId="77777777" w:rsidR="00F33B41" w:rsidRDefault="00F33B41"/>
    <w:p w14:paraId="39573BE8" w14:textId="77777777" w:rsidR="00F33B41" w:rsidRPr="00B63962" w:rsidRDefault="00F33B41"/>
    <w:sectPr w:rsidR="00F33B41" w:rsidRPr="00B63962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957EE"/>
    <w:multiLevelType w:val="hybridMultilevel"/>
    <w:tmpl w:val="17A80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C9F"/>
    <w:multiLevelType w:val="hybridMultilevel"/>
    <w:tmpl w:val="5C6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C8C"/>
    <w:multiLevelType w:val="hybridMultilevel"/>
    <w:tmpl w:val="72B6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AC7"/>
    <w:multiLevelType w:val="hybridMultilevel"/>
    <w:tmpl w:val="F18C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313C8"/>
    <w:multiLevelType w:val="hybridMultilevel"/>
    <w:tmpl w:val="33D03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38"/>
    <w:rsid w:val="002E0C61"/>
    <w:rsid w:val="003F7148"/>
    <w:rsid w:val="005170DA"/>
    <w:rsid w:val="00657951"/>
    <w:rsid w:val="006D379D"/>
    <w:rsid w:val="007242BE"/>
    <w:rsid w:val="00753638"/>
    <w:rsid w:val="008875FD"/>
    <w:rsid w:val="00890487"/>
    <w:rsid w:val="00906D78"/>
    <w:rsid w:val="00B63962"/>
    <w:rsid w:val="00E4553B"/>
    <w:rsid w:val="00F336EF"/>
    <w:rsid w:val="00F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1F0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2019-10-16T18:20:00Z</cp:lastPrinted>
  <dcterms:created xsi:type="dcterms:W3CDTF">2019-10-16T17:48:00Z</dcterms:created>
  <dcterms:modified xsi:type="dcterms:W3CDTF">2019-10-16T18:38:00Z</dcterms:modified>
</cp:coreProperties>
</file>