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E5F7" w14:textId="77777777" w:rsidR="00E4553B" w:rsidRPr="00B4428E" w:rsidRDefault="00B4428E" w:rsidP="00B4428E">
      <w:pPr>
        <w:jc w:val="center"/>
        <w:rPr>
          <w:b/>
          <w:u w:val="single"/>
        </w:rPr>
      </w:pPr>
      <w:r w:rsidRPr="00B4428E">
        <w:rPr>
          <w:b/>
          <w:u w:val="single"/>
        </w:rPr>
        <w:t>Civil Liberties Case Sheet – FIRST AMENDMENT</w:t>
      </w:r>
    </w:p>
    <w:p w14:paraId="4E9308CD" w14:textId="77777777" w:rsidR="00B4428E" w:rsidRDefault="00B4428E"/>
    <w:p w14:paraId="79C572AA" w14:textId="77777777" w:rsidR="00B4428E" w:rsidRPr="00B4428E" w:rsidRDefault="00B4428E">
      <w:pPr>
        <w:rPr>
          <w:b/>
        </w:rPr>
      </w:pPr>
      <w:r w:rsidRPr="00B4428E">
        <w:rPr>
          <w:b/>
        </w:rPr>
        <w:t>10.2 First Amendment Freedoms</w:t>
      </w:r>
    </w:p>
    <w:p w14:paraId="26CCEDED" w14:textId="77777777" w:rsidR="00B4428E" w:rsidRDefault="00B4428E"/>
    <w:p w14:paraId="1ED074D7" w14:textId="77777777" w:rsidR="00B4428E" w:rsidRPr="00B4428E" w:rsidRDefault="00B4428E">
      <w:pPr>
        <w:rPr>
          <w:b/>
        </w:rPr>
      </w:pPr>
      <w:r w:rsidRPr="00B4428E">
        <w:rPr>
          <w:b/>
        </w:rPr>
        <w:t>Religious Freedom</w:t>
      </w:r>
    </w:p>
    <w:p w14:paraId="3E1F2A7B" w14:textId="77777777" w:rsidR="00B4428E" w:rsidRDefault="00B4428E"/>
    <w:p w14:paraId="4CAD8A5F" w14:textId="77777777" w:rsidR="00B4428E" w:rsidRDefault="00B4428E">
      <w:r>
        <w:t xml:space="preserve">Establishment Clause: </w:t>
      </w:r>
    </w:p>
    <w:p w14:paraId="38A2489C" w14:textId="77777777" w:rsidR="00B4428E" w:rsidRDefault="00B4428E"/>
    <w:p w14:paraId="44C86A4E" w14:textId="77777777" w:rsidR="00B4428E" w:rsidRDefault="00B4428E" w:rsidP="00B4428E">
      <w:r>
        <w:t xml:space="preserve">Public displays: </w:t>
      </w:r>
    </w:p>
    <w:p w14:paraId="57A2FFD0" w14:textId="77777777" w:rsidR="00B4428E" w:rsidRDefault="00B4428E" w:rsidP="00B4428E">
      <w:pPr>
        <w:pStyle w:val="ListParagraph"/>
        <w:numPr>
          <w:ilvl w:val="0"/>
          <w:numId w:val="2"/>
        </w:numPr>
      </w:pPr>
      <w:r>
        <w:t>Lynch v Donnelly (2004)</w:t>
      </w:r>
    </w:p>
    <w:p w14:paraId="404CCB73" w14:textId="77777777" w:rsidR="002B086C" w:rsidRDefault="002B086C" w:rsidP="002B086C">
      <w:pPr>
        <w:pStyle w:val="ListParagraph"/>
      </w:pPr>
    </w:p>
    <w:p w14:paraId="233CA15C" w14:textId="77777777" w:rsidR="00B4428E" w:rsidRDefault="00B4428E" w:rsidP="00B4428E">
      <w:pPr>
        <w:pStyle w:val="ListParagraph"/>
        <w:numPr>
          <w:ilvl w:val="0"/>
          <w:numId w:val="2"/>
        </w:numPr>
      </w:pPr>
      <w:r>
        <w:t>McCreary County v ACLU of Kentucky (2005)</w:t>
      </w:r>
    </w:p>
    <w:p w14:paraId="5D25D896" w14:textId="77777777" w:rsidR="002B086C" w:rsidRDefault="002B086C" w:rsidP="002B086C"/>
    <w:p w14:paraId="6807153F" w14:textId="77777777" w:rsidR="00B4428E" w:rsidRDefault="00B4428E" w:rsidP="00B4428E">
      <w:pPr>
        <w:pStyle w:val="ListParagraph"/>
        <w:numPr>
          <w:ilvl w:val="0"/>
          <w:numId w:val="2"/>
        </w:numPr>
      </w:pPr>
      <w:r>
        <w:t>Van Orden v Perry (2005)</w:t>
      </w:r>
    </w:p>
    <w:p w14:paraId="72C6EF05" w14:textId="77777777" w:rsidR="00B4428E" w:rsidRDefault="00B4428E" w:rsidP="00B4428E"/>
    <w:p w14:paraId="54CC8A8D" w14:textId="77777777" w:rsidR="00B4428E" w:rsidRDefault="00B4428E" w:rsidP="00B4428E">
      <w:r>
        <w:t>Religion and Education:</w:t>
      </w:r>
    </w:p>
    <w:p w14:paraId="45EC2740" w14:textId="77777777" w:rsidR="00B4428E" w:rsidRDefault="00B4428E" w:rsidP="00B4428E">
      <w:pPr>
        <w:pStyle w:val="ListParagraph"/>
        <w:numPr>
          <w:ilvl w:val="0"/>
          <w:numId w:val="3"/>
        </w:numPr>
      </w:pPr>
      <w:r>
        <w:t>Everson v Board of Education (1947)</w:t>
      </w:r>
    </w:p>
    <w:p w14:paraId="4D43B4DA" w14:textId="77777777" w:rsidR="002B086C" w:rsidRDefault="002B086C" w:rsidP="002B086C">
      <w:pPr>
        <w:pStyle w:val="ListParagraph"/>
      </w:pPr>
    </w:p>
    <w:p w14:paraId="0FAAAEE6" w14:textId="77777777" w:rsidR="00B4428E" w:rsidRDefault="00B4428E" w:rsidP="00B4428E">
      <w:pPr>
        <w:pStyle w:val="ListParagraph"/>
        <w:numPr>
          <w:ilvl w:val="0"/>
          <w:numId w:val="3"/>
        </w:numPr>
      </w:pPr>
      <w:r>
        <w:t>Engel v Vitale (1963)</w:t>
      </w:r>
    </w:p>
    <w:p w14:paraId="397DEB0F" w14:textId="77777777" w:rsidR="002B086C" w:rsidRDefault="002B086C" w:rsidP="002B086C"/>
    <w:p w14:paraId="22046F92" w14:textId="77777777" w:rsidR="00B4428E" w:rsidRDefault="00B4428E" w:rsidP="00B4428E">
      <w:pPr>
        <w:pStyle w:val="ListParagraph"/>
        <w:numPr>
          <w:ilvl w:val="0"/>
          <w:numId w:val="3"/>
        </w:numPr>
      </w:pPr>
      <w:r>
        <w:t>Lemon v Kurtzman (1971)</w:t>
      </w:r>
    </w:p>
    <w:p w14:paraId="0A3ACDD0" w14:textId="77777777" w:rsidR="002B086C" w:rsidRDefault="002B086C" w:rsidP="002B086C"/>
    <w:p w14:paraId="1F38E87E" w14:textId="508AFFAD" w:rsidR="00B4428E" w:rsidRDefault="002B086C" w:rsidP="00B4428E">
      <w:pPr>
        <w:pStyle w:val="ListParagraph"/>
        <w:numPr>
          <w:ilvl w:val="0"/>
          <w:numId w:val="3"/>
        </w:numPr>
      </w:pPr>
      <w:r>
        <w:t>Wallace v Jaffree (1985)</w:t>
      </w:r>
    </w:p>
    <w:p w14:paraId="343E2E82" w14:textId="77777777" w:rsidR="002B086C" w:rsidRDefault="002B086C" w:rsidP="002B086C"/>
    <w:p w14:paraId="653BE2F1" w14:textId="77777777" w:rsidR="00B4428E" w:rsidRDefault="00B4428E" w:rsidP="00B4428E">
      <w:pPr>
        <w:pStyle w:val="ListParagraph"/>
        <w:numPr>
          <w:ilvl w:val="0"/>
          <w:numId w:val="3"/>
        </w:numPr>
      </w:pPr>
      <w:r>
        <w:t>Santa Fe Independent School District v Doe (2000)</w:t>
      </w:r>
    </w:p>
    <w:p w14:paraId="457E2818" w14:textId="77777777" w:rsidR="00B4428E" w:rsidRDefault="00B4428E" w:rsidP="00B4428E"/>
    <w:p w14:paraId="13D4F3D1" w14:textId="77777777" w:rsidR="00B4428E" w:rsidRDefault="00B4428E" w:rsidP="00B4428E">
      <w:r>
        <w:t xml:space="preserve">Free Exercise Clause: </w:t>
      </w:r>
    </w:p>
    <w:p w14:paraId="6B9A5D42" w14:textId="77777777" w:rsidR="00B4428E" w:rsidRDefault="00B4428E" w:rsidP="00B4428E"/>
    <w:p w14:paraId="1BF89FFE" w14:textId="77777777" w:rsidR="00B4428E" w:rsidRDefault="00B4428E" w:rsidP="00B4428E">
      <w:pPr>
        <w:pStyle w:val="ListParagraph"/>
        <w:numPr>
          <w:ilvl w:val="0"/>
          <w:numId w:val="4"/>
        </w:numPr>
      </w:pPr>
      <w:r>
        <w:t>Reynolds v United States (1879)</w:t>
      </w:r>
    </w:p>
    <w:p w14:paraId="2E209E23" w14:textId="77777777" w:rsidR="002B086C" w:rsidRDefault="002B086C" w:rsidP="002B086C">
      <w:pPr>
        <w:ind w:left="360"/>
      </w:pPr>
    </w:p>
    <w:p w14:paraId="2C1EA638" w14:textId="77777777" w:rsidR="00B4428E" w:rsidRDefault="00B4428E" w:rsidP="00B4428E">
      <w:pPr>
        <w:pStyle w:val="ListParagraph"/>
        <w:numPr>
          <w:ilvl w:val="0"/>
          <w:numId w:val="4"/>
        </w:numPr>
      </w:pPr>
      <w:r>
        <w:t>Minersville School District v Gobitis (1940)</w:t>
      </w:r>
    </w:p>
    <w:p w14:paraId="33BDDB6D" w14:textId="77777777" w:rsidR="002B086C" w:rsidRDefault="002B086C" w:rsidP="002B086C"/>
    <w:p w14:paraId="2EDB8F1B" w14:textId="53B41CFB" w:rsidR="00B4428E" w:rsidRDefault="00B4428E" w:rsidP="00B4428E">
      <w:pPr>
        <w:pStyle w:val="ListParagraph"/>
        <w:numPr>
          <w:ilvl w:val="0"/>
          <w:numId w:val="4"/>
        </w:numPr>
      </w:pPr>
      <w:r>
        <w:t>Board of Educati</w:t>
      </w:r>
      <w:r w:rsidR="002B086C">
        <w:t>o</w:t>
      </w:r>
      <w:r>
        <w:t>n v Barnette (1943)</w:t>
      </w:r>
    </w:p>
    <w:p w14:paraId="5E5946A6" w14:textId="77777777" w:rsidR="002B086C" w:rsidRDefault="002B086C" w:rsidP="002B086C"/>
    <w:p w14:paraId="380DD3B4" w14:textId="77777777" w:rsidR="00B4428E" w:rsidRDefault="00B4428E" w:rsidP="00B4428E">
      <w:pPr>
        <w:pStyle w:val="ListParagraph"/>
        <w:numPr>
          <w:ilvl w:val="0"/>
          <w:numId w:val="4"/>
        </w:numPr>
      </w:pPr>
      <w:r>
        <w:t>Wisconsin v Yoder (1972)</w:t>
      </w:r>
    </w:p>
    <w:p w14:paraId="057F7284" w14:textId="77777777" w:rsidR="00B4428E" w:rsidRDefault="00B4428E" w:rsidP="00B4428E"/>
    <w:p w14:paraId="0558E86E" w14:textId="722412D7" w:rsidR="00B4428E" w:rsidRDefault="00B4428E" w:rsidP="00B4428E">
      <w:pPr>
        <w:rPr>
          <w:b/>
        </w:rPr>
      </w:pPr>
      <w:r w:rsidRPr="00B4428E">
        <w:rPr>
          <w:b/>
        </w:rPr>
        <w:t>Freedom of Speech</w:t>
      </w:r>
      <w:r>
        <w:rPr>
          <w:b/>
        </w:rPr>
        <w:t xml:space="preserve"> &amp; Press</w:t>
      </w:r>
      <w:r w:rsidR="002B086C">
        <w:rPr>
          <w:b/>
        </w:rPr>
        <w:t xml:space="preserve"> </w:t>
      </w:r>
      <w:bookmarkStart w:id="0" w:name="_GoBack"/>
      <w:bookmarkEnd w:id="0"/>
    </w:p>
    <w:p w14:paraId="3ED97976" w14:textId="77777777" w:rsidR="00B4428E" w:rsidRDefault="00B4428E" w:rsidP="00B4428E">
      <w:pPr>
        <w:rPr>
          <w:b/>
        </w:rPr>
      </w:pPr>
    </w:p>
    <w:p w14:paraId="381571DE" w14:textId="77777777" w:rsidR="00B4428E" w:rsidRDefault="00B4428E" w:rsidP="00B4428E">
      <w:pPr>
        <w:pStyle w:val="ListParagraph"/>
        <w:numPr>
          <w:ilvl w:val="0"/>
          <w:numId w:val="5"/>
        </w:numPr>
      </w:pPr>
      <w:r>
        <w:t>New York Times Co. v Sulivan (1964)</w:t>
      </w:r>
    </w:p>
    <w:p w14:paraId="29BE2EDC" w14:textId="77777777" w:rsidR="00B4428E" w:rsidRDefault="00B4428E" w:rsidP="00DC6724"/>
    <w:p w14:paraId="00188644" w14:textId="77777777" w:rsidR="00DC6724" w:rsidRDefault="00DC6724" w:rsidP="00DC6724">
      <w:r>
        <w:t>Clear and Present Danger</w:t>
      </w:r>
    </w:p>
    <w:p w14:paraId="47E39819" w14:textId="77777777" w:rsidR="00DC6724" w:rsidRDefault="00DC6724" w:rsidP="00DC6724">
      <w:pPr>
        <w:pStyle w:val="ListParagraph"/>
        <w:numPr>
          <w:ilvl w:val="0"/>
          <w:numId w:val="6"/>
        </w:numPr>
      </w:pPr>
      <w:r>
        <w:t>Schenck v United states (1919)</w:t>
      </w:r>
    </w:p>
    <w:p w14:paraId="3FC8B202" w14:textId="77777777" w:rsidR="002B086C" w:rsidRDefault="002B086C" w:rsidP="002B086C">
      <w:pPr>
        <w:ind w:left="360"/>
      </w:pPr>
    </w:p>
    <w:p w14:paraId="014ED62C" w14:textId="77777777" w:rsidR="00DC6724" w:rsidRDefault="00DC6724" w:rsidP="00DC6724">
      <w:pPr>
        <w:pStyle w:val="ListParagraph"/>
        <w:numPr>
          <w:ilvl w:val="0"/>
          <w:numId w:val="6"/>
        </w:numPr>
      </w:pPr>
      <w:r>
        <w:t>Abrams v United States (1919)</w:t>
      </w:r>
    </w:p>
    <w:p w14:paraId="487B03FD" w14:textId="77777777" w:rsidR="00DC6724" w:rsidRDefault="00DC6724" w:rsidP="00DC6724">
      <w:pPr>
        <w:pStyle w:val="ListParagraph"/>
        <w:numPr>
          <w:ilvl w:val="0"/>
          <w:numId w:val="6"/>
        </w:numPr>
      </w:pPr>
      <w:r>
        <w:lastRenderedPageBreak/>
        <w:t>Whitney v California (1927)</w:t>
      </w:r>
    </w:p>
    <w:p w14:paraId="0D33F2BA" w14:textId="77777777" w:rsidR="002B086C" w:rsidRDefault="002B086C" w:rsidP="002B086C">
      <w:pPr>
        <w:ind w:left="360"/>
      </w:pPr>
    </w:p>
    <w:p w14:paraId="3254EEFB" w14:textId="77777777" w:rsidR="00DC6724" w:rsidRDefault="00DC6724" w:rsidP="00DC6724">
      <w:pPr>
        <w:pStyle w:val="ListParagraph"/>
        <w:numPr>
          <w:ilvl w:val="0"/>
          <w:numId w:val="6"/>
        </w:numPr>
      </w:pPr>
      <w:r>
        <w:t>Yates v United States (1957)</w:t>
      </w:r>
    </w:p>
    <w:p w14:paraId="59F22906" w14:textId="77777777" w:rsidR="002B086C" w:rsidRDefault="002B086C" w:rsidP="002B086C"/>
    <w:p w14:paraId="7F60F1F7" w14:textId="77777777" w:rsidR="00DC6724" w:rsidRDefault="00DC6724" w:rsidP="00DC6724">
      <w:pPr>
        <w:pStyle w:val="ListParagraph"/>
        <w:numPr>
          <w:ilvl w:val="0"/>
          <w:numId w:val="6"/>
        </w:numPr>
      </w:pPr>
      <w:r>
        <w:t>Brandenburg v Ohio (1969)</w:t>
      </w:r>
    </w:p>
    <w:p w14:paraId="452F8851" w14:textId="77777777" w:rsidR="00DC6724" w:rsidRDefault="00DC6724" w:rsidP="00DC6724"/>
    <w:p w14:paraId="4B8D615E" w14:textId="77777777" w:rsidR="00DC6724" w:rsidRDefault="00DC6724" w:rsidP="00DC6724">
      <w:r>
        <w:t>Media</w:t>
      </w:r>
    </w:p>
    <w:p w14:paraId="09DD3A1B" w14:textId="77777777" w:rsidR="00F622E0" w:rsidRDefault="00F622E0" w:rsidP="00DC6724">
      <w:pPr>
        <w:pStyle w:val="ListParagraph"/>
        <w:numPr>
          <w:ilvl w:val="0"/>
          <w:numId w:val="7"/>
        </w:numPr>
      </w:pPr>
      <w:r>
        <w:t>Miller v California (1973)</w:t>
      </w:r>
    </w:p>
    <w:p w14:paraId="1B49C434" w14:textId="77777777" w:rsidR="002B086C" w:rsidRDefault="002B086C" w:rsidP="002B086C">
      <w:pPr>
        <w:pStyle w:val="ListParagraph"/>
      </w:pPr>
    </w:p>
    <w:p w14:paraId="070AC0F4" w14:textId="77777777" w:rsidR="00DC6724" w:rsidRDefault="00DC6724" w:rsidP="00DC6724">
      <w:pPr>
        <w:pStyle w:val="ListParagraph"/>
        <w:numPr>
          <w:ilvl w:val="0"/>
          <w:numId w:val="7"/>
        </w:numPr>
      </w:pPr>
      <w:r>
        <w:t>Reno v American Civil Liberties Union (1997)</w:t>
      </w:r>
    </w:p>
    <w:p w14:paraId="77F8C95E" w14:textId="77777777" w:rsidR="002B086C" w:rsidRDefault="002B086C" w:rsidP="002B086C"/>
    <w:p w14:paraId="42990B62" w14:textId="77777777" w:rsidR="00F622E0" w:rsidRDefault="00F622E0" w:rsidP="00DC6724">
      <w:pPr>
        <w:pStyle w:val="ListParagraph"/>
        <w:numPr>
          <w:ilvl w:val="0"/>
          <w:numId w:val="7"/>
        </w:numPr>
      </w:pPr>
      <w:r>
        <w:t>US v Playboy (2000)</w:t>
      </w:r>
    </w:p>
    <w:p w14:paraId="2EC53AEA" w14:textId="77777777" w:rsidR="002B086C" w:rsidRDefault="002B086C" w:rsidP="002B086C"/>
    <w:p w14:paraId="04569808" w14:textId="77777777" w:rsidR="00DC6724" w:rsidRDefault="00DC6724" w:rsidP="00DC6724">
      <w:pPr>
        <w:pStyle w:val="ListParagraph"/>
        <w:numPr>
          <w:ilvl w:val="0"/>
          <w:numId w:val="7"/>
        </w:numPr>
      </w:pPr>
      <w:r>
        <w:t>Near v Minnesota (1971)</w:t>
      </w:r>
    </w:p>
    <w:p w14:paraId="44B96326" w14:textId="77777777" w:rsidR="002B086C" w:rsidRDefault="002B086C" w:rsidP="002B086C"/>
    <w:p w14:paraId="09130DD4" w14:textId="77777777" w:rsidR="00DC6724" w:rsidRPr="00B4428E" w:rsidRDefault="00DC6724" w:rsidP="00DC6724">
      <w:pPr>
        <w:pStyle w:val="ListParagraph"/>
        <w:numPr>
          <w:ilvl w:val="0"/>
          <w:numId w:val="7"/>
        </w:numPr>
      </w:pPr>
      <w:r>
        <w:t>New York Times Co v United States (1971)</w:t>
      </w:r>
    </w:p>
    <w:p w14:paraId="3B0623DB" w14:textId="77777777" w:rsidR="00B4428E" w:rsidRDefault="00B4428E" w:rsidP="00B4428E"/>
    <w:p w14:paraId="759A57FB" w14:textId="77777777" w:rsidR="00DC6724" w:rsidRDefault="00DC6724" w:rsidP="00B4428E">
      <w:r>
        <w:t>Symbolic Speech</w:t>
      </w:r>
    </w:p>
    <w:p w14:paraId="3D2E26B4" w14:textId="77777777" w:rsidR="00DC6724" w:rsidRDefault="00DC6724" w:rsidP="00DC6724">
      <w:pPr>
        <w:pStyle w:val="ListParagraph"/>
        <w:numPr>
          <w:ilvl w:val="0"/>
          <w:numId w:val="8"/>
        </w:numPr>
      </w:pPr>
      <w:r>
        <w:t>Stromberg v California (1931)</w:t>
      </w:r>
    </w:p>
    <w:p w14:paraId="3CB452D9" w14:textId="77777777" w:rsidR="002B086C" w:rsidRDefault="002B086C" w:rsidP="002B086C">
      <w:pPr>
        <w:pStyle w:val="ListParagraph"/>
      </w:pPr>
    </w:p>
    <w:p w14:paraId="2E8F9E3C" w14:textId="77777777" w:rsidR="00DC6724" w:rsidRDefault="00DC6724" w:rsidP="00DC6724">
      <w:pPr>
        <w:pStyle w:val="ListParagraph"/>
        <w:numPr>
          <w:ilvl w:val="0"/>
          <w:numId w:val="8"/>
        </w:numPr>
      </w:pPr>
      <w:r>
        <w:t>TInker v Des Moines School District (1969)</w:t>
      </w:r>
    </w:p>
    <w:p w14:paraId="6CDB34A8" w14:textId="77777777" w:rsidR="002B086C" w:rsidRDefault="002B086C" w:rsidP="002B086C"/>
    <w:p w14:paraId="56B62B47" w14:textId="77777777" w:rsidR="004F0CE2" w:rsidRDefault="004F0CE2" w:rsidP="00DC6724">
      <w:pPr>
        <w:pStyle w:val="ListParagraph"/>
        <w:numPr>
          <w:ilvl w:val="0"/>
          <w:numId w:val="8"/>
        </w:numPr>
      </w:pPr>
      <w:r>
        <w:t>Bethel School District v Fraser (1986)</w:t>
      </w:r>
    </w:p>
    <w:p w14:paraId="45AB0D12" w14:textId="77777777" w:rsidR="002B086C" w:rsidRDefault="002B086C" w:rsidP="002B086C"/>
    <w:p w14:paraId="25A72793" w14:textId="77777777" w:rsidR="004F0CE2" w:rsidRDefault="004F0CE2" w:rsidP="00DC6724">
      <w:pPr>
        <w:pStyle w:val="ListParagraph"/>
        <w:numPr>
          <w:ilvl w:val="0"/>
          <w:numId w:val="8"/>
        </w:numPr>
      </w:pPr>
      <w:r>
        <w:t>Hazelwood School District v Kuhlmeir (1988)</w:t>
      </w:r>
    </w:p>
    <w:p w14:paraId="709375AF" w14:textId="77777777" w:rsidR="002B086C" w:rsidRDefault="002B086C" w:rsidP="002B086C"/>
    <w:p w14:paraId="18A5F1A5" w14:textId="77777777" w:rsidR="00DC6724" w:rsidRDefault="00DC6724" w:rsidP="00DC6724">
      <w:pPr>
        <w:pStyle w:val="ListParagraph"/>
        <w:numPr>
          <w:ilvl w:val="0"/>
          <w:numId w:val="8"/>
        </w:numPr>
      </w:pPr>
      <w:r>
        <w:t>Texas v Johnson (1989)</w:t>
      </w:r>
    </w:p>
    <w:p w14:paraId="3134061B" w14:textId="77777777" w:rsidR="00F622E0" w:rsidRDefault="00F622E0" w:rsidP="00F622E0"/>
    <w:p w14:paraId="33DB185F" w14:textId="77777777" w:rsidR="00F622E0" w:rsidRDefault="00F622E0" w:rsidP="00F622E0">
      <w:pPr>
        <w:rPr>
          <w:b/>
        </w:rPr>
      </w:pPr>
      <w:r w:rsidRPr="00F622E0">
        <w:rPr>
          <w:b/>
        </w:rPr>
        <w:t>Freedom of Assembly and Petition</w:t>
      </w:r>
    </w:p>
    <w:p w14:paraId="7742B0D3" w14:textId="77777777" w:rsidR="00F622E0" w:rsidRDefault="00F622E0" w:rsidP="00F622E0">
      <w:pPr>
        <w:rPr>
          <w:b/>
        </w:rPr>
      </w:pPr>
    </w:p>
    <w:p w14:paraId="54869752" w14:textId="77777777" w:rsidR="00F622E0" w:rsidRDefault="00F622E0" w:rsidP="00F622E0">
      <w:pPr>
        <w:pStyle w:val="ListParagraph"/>
        <w:numPr>
          <w:ilvl w:val="0"/>
          <w:numId w:val="9"/>
        </w:numPr>
      </w:pPr>
      <w:r>
        <w:t>DeJonge v Oregon (1937)</w:t>
      </w:r>
    </w:p>
    <w:p w14:paraId="089FBFC9" w14:textId="77777777" w:rsidR="002B086C" w:rsidRDefault="002B086C" w:rsidP="002B086C">
      <w:pPr>
        <w:pStyle w:val="ListParagraph"/>
      </w:pPr>
    </w:p>
    <w:p w14:paraId="4A680A9E" w14:textId="77777777" w:rsidR="00F622E0" w:rsidRDefault="00F622E0" w:rsidP="00F622E0">
      <w:pPr>
        <w:pStyle w:val="ListParagraph"/>
        <w:numPr>
          <w:ilvl w:val="0"/>
          <w:numId w:val="9"/>
        </w:numPr>
      </w:pPr>
      <w:r>
        <w:t>Edwards v South Carolina (1963)</w:t>
      </w:r>
    </w:p>
    <w:p w14:paraId="738D3797" w14:textId="77777777" w:rsidR="002B086C" w:rsidRDefault="002B086C" w:rsidP="002B086C"/>
    <w:p w14:paraId="146C2379" w14:textId="035EC10C" w:rsidR="006709F5" w:rsidRDefault="006709F5" w:rsidP="00F622E0">
      <w:pPr>
        <w:pStyle w:val="ListParagraph"/>
        <w:numPr>
          <w:ilvl w:val="0"/>
          <w:numId w:val="9"/>
        </w:numPr>
      </w:pPr>
      <w:r>
        <w:t>F</w:t>
      </w:r>
      <w:r w:rsidR="002B086C">
        <w:t>einer v New York (1950)</w:t>
      </w:r>
    </w:p>
    <w:p w14:paraId="60BE6613" w14:textId="77777777" w:rsidR="002B086C" w:rsidRDefault="002B086C" w:rsidP="002B086C"/>
    <w:p w14:paraId="139984CB" w14:textId="77777777" w:rsidR="006709F5" w:rsidRDefault="006709F5" w:rsidP="00F622E0">
      <w:pPr>
        <w:pStyle w:val="ListParagraph"/>
        <w:numPr>
          <w:ilvl w:val="0"/>
          <w:numId w:val="9"/>
        </w:numPr>
      </w:pPr>
      <w:r>
        <w:t>Gregory v City of Chicago (1969)</w:t>
      </w:r>
    </w:p>
    <w:p w14:paraId="4B58C28F" w14:textId="77777777" w:rsidR="002B086C" w:rsidRDefault="002B086C" w:rsidP="002B086C"/>
    <w:p w14:paraId="03881D31" w14:textId="77777777" w:rsidR="006709F5" w:rsidRPr="00F622E0" w:rsidRDefault="006709F5" w:rsidP="00F622E0">
      <w:pPr>
        <w:pStyle w:val="ListParagraph"/>
        <w:numPr>
          <w:ilvl w:val="0"/>
          <w:numId w:val="9"/>
        </w:numPr>
      </w:pPr>
      <w:r>
        <w:t>NAACP v Alabama ex rel. Patterson (1958)</w:t>
      </w:r>
    </w:p>
    <w:p w14:paraId="17D4922E" w14:textId="77777777" w:rsidR="00DC6724" w:rsidRDefault="00DC6724" w:rsidP="00DC6724">
      <w:pPr>
        <w:ind w:left="360"/>
      </w:pPr>
    </w:p>
    <w:p w14:paraId="50F8BD16" w14:textId="77777777" w:rsidR="00B4428E" w:rsidRDefault="00B4428E"/>
    <w:p w14:paraId="717ACEAE" w14:textId="77777777" w:rsidR="00B4428E" w:rsidRDefault="00B4428E"/>
    <w:sectPr w:rsidR="00B4428E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361"/>
    <w:multiLevelType w:val="hybridMultilevel"/>
    <w:tmpl w:val="99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143"/>
    <w:multiLevelType w:val="hybridMultilevel"/>
    <w:tmpl w:val="6C28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326A"/>
    <w:multiLevelType w:val="hybridMultilevel"/>
    <w:tmpl w:val="A6FA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6A76"/>
    <w:multiLevelType w:val="hybridMultilevel"/>
    <w:tmpl w:val="1576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399E"/>
    <w:multiLevelType w:val="hybridMultilevel"/>
    <w:tmpl w:val="404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40523"/>
    <w:multiLevelType w:val="hybridMultilevel"/>
    <w:tmpl w:val="5D00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519"/>
    <w:multiLevelType w:val="hybridMultilevel"/>
    <w:tmpl w:val="9A1A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D72"/>
    <w:multiLevelType w:val="hybridMultilevel"/>
    <w:tmpl w:val="99FE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76A4"/>
    <w:multiLevelType w:val="hybridMultilevel"/>
    <w:tmpl w:val="9A58A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8E"/>
    <w:rsid w:val="002B086C"/>
    <w:rsid w:val="004F0CE2"/>
    <w:rsid w:val="006709F5"/>
    <w:rsid w:val="007242BE"/>
    <w:rsid w:val="00B4428E"/>
    <w:rsid w:val="00DC6724"/>
    <w:rsid w:val="00E4553B"/>
    <w:rsid w:val="00F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A62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2019-10-11T20:24:00Z</dcterms:created>
  <dcterms:modified xsi:type="dcterms:W3CDTF">2019-10-11T20:46:00Z</dcterms:modified>
</cp:coreProperties>
</file>